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6" w:rsidRPr="002F5267" w:rsidRDefault="002F5267" w:rsidP="006B64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</w:t>
      </w:r>
      <w:bookmarkStart w:id="0" w:name="_GoBack"/>
      <w:bookmarkEnd w:id="0"/>
      <w:r w:rsidR="006B6446" w:rsidRPr="002F5267">
        <w:rPr>
          <w:rFonts w:ascii="Arial" w:hAnsi="Arial" w:cs="Arial"/>
          <w:sz w:val="24"/>
          <w:szCs w:val="24"/>
        </w:rPr>
        <w:t>АДМИНИСТРАЦИЯ</w:t>
      </w:r>
    </w:p>
    <w:p w:rsidR="006B6446" w:rsidRPr="002F5267" w:rsidRDefault="006B6446" w:rsidP="006B6446">
      <w:pPr>
        <w:jc w:val="center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>Саянского района</w:t>
      </w:r>
    </w:p>
    <w:p w:rsidR="006B6446" w:rsidRPr="002F5267" w:rsidRDefault="006B6446" w:rsidP="006B6446">
      <w:pPr>
        <w:jc w:val="center"/>
        <w:rPr>
          <w:rFonts w:ascii="Arial" w:hAnsi="Arial" w:cs="Arial"/>
          <w:b/>
          <w:sz w:val="24"/>
          <w:szCs w:val="24"/>
        </w:rPr>
      </w:pPr>
      <w:r w:rsidRPr="002F5267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B6446" w:rsidRPr="002F5267" w:rsidRDefault="006B6446" w:rsidP="006B6446">
      <w:pPr>
        <w:jc w:val="center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>с. Агинское</w:t>
      </w:r>
    </w:p>
    <w:p w:rsidR="006B6446" w:rsidRPr="002F5267" w:rsidRDefault="007C2E17" w:rsidP="006B6446">
      <w:pPr>
        <w:pStyle w:val="a5"/>
        <w:ind w:firstLine="0"/>
        <w:rPr>
          <w:rFonts w:ascii="Arial" w:hAnsi="Arial" w:cs="Arial"/>
          <w:szCs w:val="24"/>
        </w:rPr>
      </w:pPr>
      <w:r w:rsidRPr="002F5267">
        <w:rPr>
          <w:rFonts w:ascii="Arial" w:hAnsi="Arial" w:cs="Arial"/>
          <w:szCs w:val="24"/>
        </w:rPr>
        <w:t>24.12.2021</w:t>
      </w:r>
      <w:r w:rsidR="006B6446" w:rsidRPr="002F5267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 w:rsidRPr="002F5267">
        <w:rPr>
          <w:rFonts w:ascii="Arial" w:hAnsi="Arial" w:cs="Arial"/>
          <w:szCs w:val="24"/>
        </w:rPr>
        <w:t>565-п</w:t>
      </w:r>
    </w:p>
    <w:p w:rsidR="006B6446" w:rsidRPr="002F5267" w:rsidRDefault="006B6446" w:rsidP="006B6446">
      <w:pPr>
        <w:pStyle w:val="a5"/>
        <w:ind w:firstLine="0"/>
        <w:rPr>
          <w:rFonts w:ascii="Arial" w:hAnsi="Arial" w:cs="Arial"/>
          <w:szCs w:val="24"/>
        </w:rPr>
      </w:pPr>
    </w:p>
    <w:p w:rsidR="006B6446" w:rsidRPr="002F5267" w:rsidRDefault="006B6446" w:rsidP="006B6446">
      <w:pPr>
        <w:spacing w:after="0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 xml:space="preserve">Об утверждении муниципального задания </w:t>
      </w:r>
    </w:p>
    <w:p w:rsidR="006B6446" w:rsidRPr="002F5267" w:rsidRDefault="006B6446" w:rsidP="006B6446">
      <w:pPr>
        <w:spacing w:after="0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 xml:space="preserve">МБУК </w:t>
      </w:r>
      <w:r w:rsidRPr="002F5267">
        <w:rPr>
          <w:rFonts w:ascii="Arial" w:eastAsia="Times New Roman" w:hAnsi="Arial" w:cs="Arial"/>
          <w:sz w:val="24"/>
          <w:szCs w:val="24"/>
        </w:rPr>
        <w:t xml:space="preserve">«Унерская централизованная </w:t>
      </w:r>
    </w:p>
    <w:p w:rsidR="006B6446" w:rsidRPr="002F5267" w:rsidRDefault="006B6446" w:rsidP="006B6446">
      <w:pPr>
        <w:spacing w:after="0"/>
        <w:rPr>
          <w:rFonts w:ascii="Arial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клубная система»</w:t>
      </w:r>
    </w:p>
    <w:p w:rsidR="006B6446" w:rsidRPr="002F5267" w:rsidRDefault="006B6446" w:rsidP="006B6446">
      <w:pPr>
        <w:rPr>
          <w:rFonts w:ascii="Arial" w:hAnsi="Arial" w:cs="Arial"/>
          <w:sz w:val="24"/>
          <w:szCs w:val="24"/>
        </w:rPr>
      </w:pPr>
    </w:p>
    <w:p w:rsidR="006B6446" w:rsidRPr="002F5267" w:rsidRDefault="006B6446" w:rsidP="006B6446">
      <w:pPr>
        <w:pStyle w:val="ab"/>
        <w:jc w:val="both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ab/>
        <w:t xml:space="preserve">В соответствии </w:t>
      </w:r>
      <w:r w:rsidR="00742F5B" w:rsidRPr="002F5267">
        <w:rPr>
          <w:rFonts w:ascii="Arial" w:hAnsi="Arial" w:cs="Arial"/>
          <w:sz w:val="24"/>
          <w:szCs w:val="24"/>
        </w:rPr>
        <w:t>с постановлением</w:t>
      </w:r>
      <w:r w:rsidRPr="002F5267">
        <w:rPr>
          <w:rFonts w:ascii="Arial" w:hAnsi="Arial" w:cs="Arial"/>
          <w:sz w:val="24"/>
          <w:szCs w:val="24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</w:t>
      </w:r>
      <w:r w:rsidR="005630C4" w:rsidRPr="002F5267">
        <w:rPr>
          <w:rFonts w:ascii="Arial" w:hAnsi="Arial" w:cs="Arial"/>
          <w:sz w:val="24"/>
          <w:szCs w:val="24"/>
        </w:rPr>
        <w:t xml:space="preserve"> Саянского </w:t>
      </w:r>
      <w:r w:rsidRPr="002F5267">
        <w:rPr>
          <w:rFonts w:ascii="Arial" w:hAnsi="Arial" w:cs="Arial"/>
          <w:sz w:val="24"/>
          <w:szCs w:val="24"/>
        </w:rPr>
        <w:t>муниципального район</w:t>
      </w:r>
      <w:r w:rsidR="005630C4" w:rsidRPr="002F5267">
        <w:rPr>
          <w:rFonts w:ascii="Arial" w:hAnsi="Arial" w:cs="Arial"/>
          <w:sz w:val="24"/>
          <w:szCs w:val="24"/>
        </w:rPr>
        <w:t>а,</w:t>
      </w:r>
      <w:r w:rsidRPr="002F5267">
        <w:rPr>
          <w:rFonts w:ascii="Arial" w:hAnsi="Arial" w:cs="Arial"/>
          <w:sz w:val="24"/>
          <w:szCs w:val="24"/>
        </w:rPr>
        <w:t xml:space="preserve"> ПОСТАНО</w:t>
      </w:r>
      <w:r w:rsidR="003E03A0" w:rsidRPr="002F5267">
        <w:rPr>
          <w:rFonts w:ascii="Arial" w:hAnsi="Arial" w:cs="Arial"/>
          <w:sz w:val="24"/>
          <w:szCs w:val="24"/>
        </w:rPr>
        <w:t>В</w:t>
      </w:r>
      <w:r w:rsidRPr="002F5267">
        <w:rPr>
          <w:rFonts w:ascii="Arial" w:hAnsi="Arial" w:cs="Arial"/>
          <w:sz w:val="24"/>
          <w:szCs w:val="24"/>
        </w:rPr>
        <w:t>ЛЯЮ:</w:t>
      </w:r>
    </w:p>
    <w:p w:rsidR="003E03A0" w:rsidRPr="002F5267" w:rsidRDefault="006B6446" w:rsidP="006B6446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учреждения культуры </w:t>
      </w:r>
      <w:r w:rsidRPr="002F5267">
        <w:rPr>
          <w:rFonts w:ascii="Arial" w:eastAsia="Times New Roman" w:hAnsi="Arial" w:cs="Arial"/>
          <w:sz w:val="24"/>
          <w:szCs w:val="24"/>
        </w:rPr>
        <w:t>«Унерская централизованная клубная система»</w:t>
      </w:r>
      <w:r w:rsidRPr="002F5267">
        <w:rPr>
          <w:rFonts w:ascii="Arial" w:hAnsi="Arial" w:cs="Arial"/>
          <w:sz w:val="24"/>
          <w:szCs w:val="24"/>
        </w:rPr>
        <w:t xml:space="preserve"> </w:t>
      </w:r>
      <w:r w:rsidR="00DD4C35" w:rsidRPr="002F5267">
        <w:rPr>
          <w:rFonts w:ascii="Arial" w:hAnsi="Arial" w:cs="Arial"/>
          <w:sz w:val="24"/>
          <w:szCs w:val="24"/>
        </w:rPr>
        <w:t>на 20</w:t>
      </w:r>
      <w:r w:rsidR="00712434" w:rsidRPr="002F5267">
        <w:rPr>
          <w:rFonts w:ascii="Arial" w:hAnsi="Arial" w:cs="Arial"/>
          <w:sz w:val="24"/>
          <w:szCs w:val="24"/>
        </w:rPr>
        <w:t>22</w:t>
      </w:r>
      <w:r w:rsidR="00DD4C35" w:rsidRPr="002F5267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C064B" w:rsidRPr="002F5267">
        <w:rPr>
          <w:rFonts w:ascii="Arial" w:hAnsi="Arial" w:cs="Arial"/>
          <w:sz w:val="24"/>
          <w:szCs w:val="24"/>
        </w:rPr>
        <w:t>2</w:t>
      </w:r>
      <w:r w:rsidR="00712434" w:rsidRPr="002F5267">
        <w:rPr>
          <w:rFonts w:ascii="Arial" w:hAnsi="Arial" w:cs="Arial"/>
          <w:sz w:val="24"/>
          <w:szCs w:val="24"/>
        </w:rPr>
        <w:t>3</w:t>
      </w:r>
      <w:r w:rsidR="00DD4C35" w:rsidRPr="002F5267">
        <w:rPr>
          <w:rFonts w:ascii="Arial" w:hAnsi="Arial" w:cs="Arial"/>
          <w:sz w:val="24"/>
          <w:szCs w:val="24"/>
        </w:rPr>
        <w:t xml:space="preserve"> и 20</w:t>
      </w:r>
      <w:r w:rsidR="000F3FEC" w:rsidRPr="002F5267">
        <w:rPr>
          <w:rFonts w:ascii="Arial" w:hAnsi="Arial" w:cs="Arial"/>
          <w:sz w:val="24"/>
          <w:szCs w:val="24"/>
        </w:rPr>
        <w:t>2</w:t>
      </w:r>
      <w:r w:rsidR="00712434" w:rsidRPr="002F5267">
        <w:rPr>
          <w:rFonts w:ascii="Arial" w:hAnsi="Arial" w:cs="Arial"/>
          <w:sz w:val="24"/>
          <w:szCs w:val="24"/>
        </w:rPr>
        <w:t>4</w:t>
      </w:r>
      <w:r w:rsidR="00DD4C35" w:rsidRPr="002F5267">
        <w:rPr>
          <w:rFonts w:ascii="Arial" w:hAnsi="Arial" w:cs="Arial"/>
          <w:sz w:val="24"/>
          <w:szCs w:val="24"/>
        </w:rPr>
        <w:t xml:space="preserve"> года</w:t>
      </w:r>
      <w:r w:rsidR="006B5F72" w:rsidRPr="002F5267">
        <w:rPr>
          <w:rFonts w:ascii="Arial" w:hAnsi="Arial" w:cs="Arial"/>
          <w:sz w:val="24"/>
          <w:szCs w:val="24"/>
        </w:rPr>
        <w:t>,</w:t>
      </w:r>
      <w:r w:rsidRPr="002F5267">
        <w:rPr>
          <w:rFonts w:ascii="Arial" w:hAnsi="Arial" w:cs="Arial"/>
          <w:sz w:val="24"/>
          <w:szCs w:val="24"/>
        </w:rPr>
        <w:t xml:space="preserve"> </w:t>
      </w:r>
      <w:r w:rsidR="003E03A0" w:rsidRPr="002F5267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6B6446" w:rsidRPr="002F5267" w:rsidRDefault="006B6446" w:rsidP="006B6446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района по социальным вопросам  (</w:t>
      </w:r>
      <w:r w:rsidR="00B93B6D" w:rsidRPr="002F5267">
        <w:rPr>
          <w:rFonts w:ascii="Arial" w:hAnsi="Arial" w:cs="Arial"/>
          <w:sz w:val="24"/>
          <w:szCs w:val="24"/>
        </w:rPr>
        <w:t>Н.Г.Никишина</w:t>
      </w:r>
      <w:proofErr w:type="gramStart"/>
      <w:r w:rsidR="00395C3E" w:rsidRPr="002F5267">
        <w:rPr>
          <w:rFonts w:ascii="Arial" w:hAnsi="Arial" w:cs="Arial"/>
          <w:sz w:val="24"/>
          <w:szCs w:val="24"/>
        </w:rPr>
        <w:t xml:space="preserve"> </w:t>
      </w:r>
      <w:r w:rsidR="00B93B6D" w:rsidRPr="002F5267">
        <w:rPr>
          <w:rFonts w:ascii="Arial" w:hAnsi="Arial" w:cs="Arial"/>
          <w:sz w:val="24"/>
          <w:szCs w:val="24"/>
        </w:rPr>
        <w:t>)</w:t>
      </w:r>
      <w:proofErr w:type="gramEnd"/>
    </w:p>
    <w:p w:rsidR="006B6446" w:rsidRPr="002F5267" w:rsidRDefault="003C3DB3" w:rsidP="006B6446">
      <w:pPr>
        <w:pStyle w:val="ab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F5267">
        <w:rPr>
          <w:rFonts w:ascii="Arial" w:hAnsi="Arial" w:cs="Arial"/>
          <w:sz w:val="24"/>
          <w:szCs w:val="24"/>
        </w:rPr>
        <w:t>Настоящее постановление вступает в силу с 01.01.20</w:t>
      </w:r>
      <w:r w:rsidR="00CD38C3" w:rsidRPr="002F5267">
        <w:rPr>
          <w:rFonts w:ascii="Arial" w:hAnsi="Arial" w:cs="Arial"/>
          <w:sz w:val="24"/>
          <w:szCs w:val="24"/>
        </w:rPr>
        <w:t>22</w:t>
      </w:r>
      <w:r w:rsidR="003E03A0" w:rsidRPr="002F5267">
        <w:rPr>
          <w:rFonts w:ascii="Arial" w:hAnsi="Arial" w:cs="Arial"/>
          <w:sz w:val="24"/>
          <w:szCs w:val="24"/>
        </w:rPr>
        <w:t>г</w:t>
      </w:r>
      <w:r w:rsidR="00712434" w:rsidRPr="002F5267">
        <w:rPr>
          <w:rFonts w:ascii="Arial" w:hAnsi="Arial" w:cs="Arial"/>
          <w:sz w:val="24"/>
          <w:szCs w:val="24"/>
        </w:rPr>
        <w:t>.</w:t>
      </w:r>
      <w:r w:rsidRPr="002F5267">
        <w:rPr>
          <w:rFonts w:ascii="Arial" w:hAnsi="Arial" w:cs="Arial"/>
          <w:sz w:val="24"/>
          <w:szCs w:val="24"/>
        </w:rPr>
        <w:t xml:space="preserve"> и подлежит </w:t>
      </w:r>
      <w:r w:rsidR="000F3FEC" w:rsidRPr="002F5267">
        <w:rPr>
          <w:rFonts w:ascii="Arial" w:hAnsi="Arial" w:cs="Arial"/>
          <w:sz w:val="24"/>
          <w:szCs w:val="24"/>
        </w:rPr>
        <w:t>размещен</w:t>
      </w:r>
      <w:r w:rsidRPr="002F5267">
        <w:rPr>
          <w:rFonts w:ascii="Arial" w:hAnsi="Arial" w:cs="Arial"/>
          <w:sz w:val="24"/>
          <w:szCs w:val="24"/>
        </w:rPr>
        <w:t xml:space="preserve">ию на официальном сайте Саянского района </w:t>
      </w:r>
      <w:hyperlink r:id="rId6" w:history="1">
        <w:r w:rsidR="00E93723" w:rsidRPr="002F5267">
          <w:rPr>
            <w:rStyle w:val="ac"/>
            <w:rFonts w:ascii="Arial" w:hAnsi="Arial" w:cs="Arial"/>
            <w:sz w:val="24"/>
            <w:szCs w:val="24"/>
          </w:rPr>
          <w:t>www.</w:t>
        </w:r>
        <w:r w:rsidR="00E93723" w:rsidRPr="002F5267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r w:rsidR="00E93723" w:rsidRPr="002F5267">
          <w:rPr>
            <w:rStyle w:val="ac"/>
            <w:rFonts w:ascii="Arial" w:hAnsi="Arial" w:cs="Arial"/>
            <w:sz w:val="24"/>
            <w:szCs w:val="24"/>
          </w:rPr>
          <w:t>-</w:t>
        </w:r>
        <w:r w:rsidR="00E93723" w:rsidRPr="002F5267">
          <w:rPr>
            <w:rStyle w:val="ac"/>
            <w:rFonts w:ascii="Arial" w:hAnsi="Arial" w:cs="Arial"/>
            <w:sz w:val="24"/>
            <w:szCs w:val="24"/>
            <w:lang w:val="en-US"/>
          </w:rPr>
          <w:t>sayany</w:t>
        </w:r>
        <w:r w:rsidR="00E93723" w:rsidRPr="002F5267">
          <w:rPr>
            <w:rStyle w:val="ac"/>
            <w:rFonts w:ascii="Arial" w:hAnsi="Arial" w:cs="Arial"/>
            <w:sz w:val="24"/>
            <w:szCs w:val="24"/>
          </w:rPr>
          <w:t>.</w:t>
        </w:r>
        <w:r w:rsidR="00E93723" w:rsidRPr="002F5267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="006B5F72" w:rsidRPr="002F5267">
        <w:rPr>
          <w:rFonts w:ascii="Arial" w:hAnsi="Arial" w:cs="Arial"/>
          <w:sz w:val="24"/>
          <w:szCs w:val="24"/>
        </w:rPr>
        <w:t>.</w:t>
      </w:r>
    </w:p>
    <w:p w:rsidR="00E93723" w:rsidRPr="002F5267" w:rsidRDefault="00E93723" w:rsidP="00E93723">
      <w:pPr>
        <w:pStyle w:val="ab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B6446" w:rsidRPr="002F5267" w:rsidRDefault="006B6446" w:rsidP="006B644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6B6446" w:rsidRPr="002F5267" w:rsidRDefault="006B6446" w:rsidP="006B644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6B6446" w:rsidRPr="002F5267" w:rsidRDefault="000C092E" w:rsidP="006B6446">
      <w:pPr>
        <w:pStyle w:val="a5"/>
        <w:ind w:firstLine="0"/>
        <w:rPr>
          <w:rFonts w:ascii="Arial" w:eastAsiaTheme="minorEastAsia" w:hAnsi="Arial" w:cs="Arial"/>
          <w:szCs w:val="24"/>
        </w:rPr>
      </w:pPr>
      <w:r w:rsidRPr="002F5267">
        <w:rPr>
          <w:rFonts w:ascii="Arial" w:eastAsiaTheme="minorEastAsia" w:hAnsi="Arial" w:cs="Arial"/>
          <w:szCs w:val="24"/>
        </w:rPr>
        <w:t>Глава района</w:t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</w:r>
      <w:r w:rsidRPr="002F5267">
        <w:rPr>
          <w:rFonts w:ascii="Arial" w:eastAsiaTheme="minorEastAsia" w:hAnsi="Arial" w:cs="Arial"/>
          <w:szCs w:val="24"/>
        </w:rPr>
        <w:tab/>
        <w:t xml:space="preserve">        Данилин</w:t>
      </w:r>
      <w:r w:rsidR="007C064B" w:rsidRPr="002F5267">
        <w:rPr>
          <w:rFonts w:ascii="Arial" w:eastAsiaTheme="minorEastAsia" w:hAnsi="Arial" w:cs="Arial"/>
          <w:szCs w:val="24"/>
        </w:rPr>
        <w:t xml:space="preserve"> И.В.</w:t>
      </w:r>
    </w:p>
    <w:p w:rsidR="006B6446" w:rsidRPr="002F5267" w:rsidRDefault="006B6446" w:rsidP="006B6446">
      <w:pPr>
        <w:rPr>
          <w:rFonts w:ascii="Arial" w:hAnsi="Arial" w:cs="Arial"/>
          <w:sz w:val="24"/>
          <w:szCs w:val="24"/>
        </w:rPr>
      </w:pPr>
    </w:p>
    <w:p w:rsidR="006B6446" w:rsidRPr="002F5267" w:rsidRDefault="006B6446" w:rsidP="006B6446">
      <w:pPr>
        <w:rPr>
          <w:rFonts w:ascii="Arial" w:hAnsi="Arial" w:cs="Arial"/>
          <w:sz w:val="24"/>
          <w:szCs w:val="24"/>
        </w:rPr>
      </w:pPr>
    </w:p>
    <w:p w:rsidR="006B6446" w:rsidRPr="002F5267" w:rsidRDefault="006B6446" w:rsidP="006B6446">
      <w:pPr>
        <w:rPr>
          <w:rFonts w:ascii="Arial" w:hAnsi="Arial" w:cs="Arial"/>
          <w:sz w:val="24"/>
          <w:szCs w:val="24"/>
        </w:rPr>
      </w:pPr>
    </w:p>
    <w:p w:rsidR="000F3FEC" w:rsidRPr="002F5267" w:rsidRDefault="000F3FEC" w:rsidP="006B6446">
      <w:pPr>
        <w:rPr>
          <w:rFonts w:ascii="Arial" w:hAnsi="Arial" w:cs="Arial"/>
          <w:sz w:val="24"/>
          <w:szCs w:val="24"/>
        </w:rPr>
      </w:pPr>
    </w:p>
    <w:p w:rsidR="007C2E17" w:rsidRPr="002F5267" w:rsidRDefault="007C2E17" w:rsidP="006B6446">
      <w:pPr>
        <w:rPr>
          <w:rFonts w:ascii="Arial" w:hAnsi="Arial" w:cs="Arial"/>
          <w:sz w:val="24"/>
          <w:szCs w:val="24"/>
        </w:rPr>
      </w:pPr>
    </w:p>
    <w:p w:rsidR="007C2E17" w:rsidRPr="002F5267" w:rsidRDefault="007C2E17" w:rsidP="006B6446">
      <w:pPr>
        <w:rPr>
          <w:rFonts w:ascii="Arial" w:hAnsi="Arial" w:cs="Arial"/>
          <w:sz w:val="24"/>
          <w:szCs w:val="24"/>
        </w:rPr>
        <w:sectPr w:rsidR="007C2E17" w:rsidRPr="002F5267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E17" w:rsidRPr="002F5267" w:rsidRDefault="007C2E17" w:rsidP="007C2E17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2E17" w:rsidRPr="002F5267" w:rsidRDefault="007C2E17" w:rsidP="007C2E17">
      <w:pPr>
        <w:tabs>
          <w:tab w:val="left" w:pos="49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Приложение к постановлению</w:t>
      </w:r>
    </w:p>
    <w:p w:rsidR="007C2E17" w:rsidRPr="002F5267" w:rsidRDefault="007C2E17" w:rsidP="007C2E17">
      <w:pPr>
        <w:tabs>
          <w:tab w:val="left" w:pos="49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Администрации Саянского района</w:t>
      </w:r>
    </w:p>
    <w:p w:rsidR="007C2E17" w:rsidRPr="002F5267" w:rsidRDefault="007C2E17" w:rsidP="007C2E17">
      <w:pPr>
        <w:tabs>
          <w:tab w:val="left" w:pos="495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от   24.12.2021        № 565-п</w:t>
      </w:r>
    </w:p>
    <w:p w:rsidR="007C2E17" w:rsidRPr="002F5267" w:rsidRDefault="007C2E17" w:rsidP="007C2E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2E17" w:rsidRPr="002F5267" w:rsidRDefault="007C2E17" w:rsidP="007C2E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5267">
        <w:rPr>
          <w:rFonts w:ascii="Arial" w:eastAsia="Times New Roman" w:hAnsi="Arial" w:cs="Arial"/>
          <w:b/>
          <w:sz w:val="24"/>
          <w:szCs w:val="24"/>
        </w:rPr>
        <w:t>Муниципальное  задание  на оказание муниципальных услуг</w:t>
      </w:r>
    </w:p>
    <w:p w:rsidR="007C2E17" w:rsidRPr="002F5267" w:rsidRDefault="007C2E17" w:rsidP="007C2E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F5267">
        <w:rPr>
          <w:rFonts w:ascii="Arial" w:eastAsia="Times New Roman" w:hAnsi="Arial" w:cs="Arial"/>
          <w:b/>
          <w:sz w:val="24"/>
          <w:szCs w:val="24"/>
          <w:u w:val="single"/>
        </w:rPr>
        <w:t>муниципальным бюджетным  учреждением культуры</w:t>
      </w: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2F5267">
        <w:rPr>
          <w:rFonts w:ascii="Arial" w:eastAsia="Times New Roman" w:hAnsi="Arial" w:cs="Arial"/>
          <w:b/>
          <w:noProof/>
          <w:sz w:val="24"/>
          <w:szCs w:val="24"/>
          <w:u w:val="single"/>
        </w:rPr>
        <w:t>«Унерская централизованная клубная система»</w:t>
      </w: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2F5267">
        <w:rPr>
          <w:rFonts w:ascii="Arial" w:eastAsia="Times New Roman" w:hAnsi="Arial" w:cs="Arial"/>
          <w:b/>
          <w:noProof/>
          <w:sz w:val="24"/>
          <w:szCs w:val="24"/>
        </w:rPr>
        <w:t>на 2022 года и плановый период 2023  и 2024 годов</w:t>
      </w: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7C2E17" w:rsidRPr="002F5267" w:rsidTr="0088616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7C2E17" w:rsidRPr="002F5267" w:rsidTr="0088616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Форма </w:t>
            </w:r>
            <w:proofErr w:type="gramStart"/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0506001</w:t>
            </w:r>
          </w:p>
        </w:tc>
      </w:tr>
      <w:tr w:rsidR="007C2E17" w:rsidRPr="002F5267" w:rsidTr="0088616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Муниципальное бюджетное учреждение культуры « Унерская централизованная клубная система»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деятельность в области демонстрации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CFCFC"/>
              </w:rPr>
              <w:t>-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90.04.3</w:t>
            </w:r>
          </w:p>
        </w:tc>
      </w:tr>
    </w:tbl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2F5267">
        <w:rPr>
          <w:rFonts w:ascii="Arial" w:eastAsia="Times New Roman" w:hAnsi="Arial" w:cs="Arial"/>
          <w:sz w:val="24"/>
          <w:szCs w:val="24"/>
        </w:rPr>
        <w:t>Часть 1. Сведения об оказываемых муниципальных услугах</w:t>
      </w:r>
      <w:proofErr w:type="gramStart"/>
      <w:r w:rsidRPr="002F5267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proofErr w:type="gramEnd"/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Раздел 1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7C2E17" w:rsidRPr="002F5267" w:rsidTr="0088616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1. Наименование муниципальной услуги: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культурно-досуговых  мероприятий на платной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070230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070220</w:t>
            </w:r>
          </w:p>
        </w:tc>
      </w:tr>
      <w:tr w:rsidR="007C2E17" w:rsidRPr="002F5267" w:rsidTr="0088616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2E17" w:rsidRPr="002F5267" w:rsidRDefault="007C2E17" w:rsidP="007C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государственной услуги: </w:t>
            </w:r>
          </w:p>
          <w:p w:rsidR="007C2E17" w:rsidRPr="002F5267" w:rsidRDefault="007C2E17" w:rsidP="007C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  <w:p w:rsidR="007C2E17" w:rsidRPr="002F5267" w:rsidRDefault="007C2E17" w:rsidP="007C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2F526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2F526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C2E17" w:rsidRPr="002F5267" w:rsidTr="0088616F">
        <w:trPr>
          <w:trHeight w:val="88"/>
        </w:trPr>
        <w:tc>
          <w:tcPr>
            <w:tcW w:w="1162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Уникальный номер реестрово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й записи</w:t>
            </w:r>
          </w:p>
        </w:tc>
        <w:tc>
          <w:tcPr>
            <w:tcW w:w="3942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Показатель, характеризующий условия (формы)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3402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Значение показателя качества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7C2E17" w:rsidRPr="002F5267" w:rsidTr="0088616F">
        <w:tc>
          <w:tcPr>
            <w:tcW w:w="116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2021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2022год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2023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7C2E17" w:rsidRPr="002F5267" w:rsidTr="0088616F">
        <w:tc>
          <w:tcPr>
            <w:tcW w:w="116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c>
          <w:tcPr>
            <w:tcW w:w="116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7C2E17" w:rsidRPr="002F5267" w:rsidTr="0088616F">
        <w:tc>
          <w:tcPr>
            <w:tcW w:w="116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Р.04.1.0050.0001.001.</w:t>
            </w:r>
          </w:p>
        </w:tc>
        <w:tc>
          <w:tcPr>
            <w:tcW w:w="1310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самодеятельного народного творчества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К-во мероприятий  на </w:t>
            </w:r>
            <w:proofErr w:type="gram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платной</w:t>
            </w:r>
            <w:proofErr w:type="gram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осно</w:t>
            </w:r>
            <w:proofErr w:type="spellEnd"/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К-во</w:t>
            </w:r>
            <w:proofErr w:type="gram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поситителей</w:t>
            </w:r>
            <w:proofErr w:type="spell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 на платной основе </w:t>
            </w:r>
            <w:proofErr w:type="spell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Ед.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565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23100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566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23150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566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23150</w:t>
            </w: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30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"/>
        <w:gridCol w:w="1388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C2E17" w:rsidRPr="002F5267" w:rsidTr="0088616F">
        <w:tc>
          <w:tcPr>
            <w:tcW w:w="1022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4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 объема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Значение показателя объема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7C2E17" w:rsidRPr="002F5267" w:rsidTr="0088616F">
        <w:tc>
          <w:tcPr>
            <w:tcW w:w="102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2021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2022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(1-й год планового период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а)</w:t>
            </w:r>
          </w:p>
        </w:tc>
        <w:tc>
          <w:tcPr>
            <w:tcW w:w="82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2023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(2-й год планового период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а)</w:t>
            </w:r>
          </w:p>
        </w:tc>
        <w:tc>
          <w:tcPr>
            <w:tcW w:w="99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2021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2022 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(1-й год планового период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а)</w:t>
            </w:r>
          </w:p>
        </w:tc>
        <w:tc>
          <w:tcPr>
            <w:tcW w:w="82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2023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(2-й год планового период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а)</w:t>
            </w:r>
          </w:p>
        </w:tc>
      </w:tr>
      <w:tr w:rsidR="007C2E17" w:rsidRPr="002F5267" w:rsidTr="0088616F">
        <w:tc>
          <w:tcPr>
            <w:tcW w:w="102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c>
          <w:tcPr>
            <w:tcW w:w="102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15</w:t>
            </w:r>
          </w:p>
        </w:tc>
      </w:tr>
      <w:tr w:rsidR="007C2E17" w:rsidRPr="002F5267" w:rsidTr="0088616F">
        <w:trPr>
          <w:trHeight w:val="729"/>
        </w:trPr>
        <w:tc>
          <w:tcPr>
            <w:tcW w:w="1022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Р.04.1.0050.0001.001.</w:t>
            </w:r>
          </w:p>
        </w:tc>
        <w:tc>
          <w:tcPr>
            <w:tcW w:w="138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самодеятельного народного творчества</w:t>
            </w: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proofErr w:type="gram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К-во</w:t>
            </w:r>
            <w:proofErr w:type="gram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мероприятий  на платной основе</w:t>
            </w:r>
          </w:p>
        </w:tc>
        <w:tc>
          <w:tcPr>
            <w:tcW w:w="119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ед.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99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168"/>
        </w:trPr>
        <w:tc>
          <w:tcPr>
            <w:tcW w:w="102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proofErr w:type="gram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К-во</w:t>
            </w:r>
            <w:proofErr w:type="gram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поситителей</w:t>
            </w:r>
            <w:proofErr w:type="spell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 на платной основе</w:t>
            </w:r>
          </w:p>
        </w:tc>
        <w:tc>
          <w:tcPr>
            <w:tcW w:w="119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Чел. </w:t>
            </w:r>
          </w:p>
        </w:tc>
        <w:tc>
          <w:tcPr>
            <w:tcW w:w="50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23100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23150</w:t>
            </w: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23150</w:t>
            </w:r>
          </w:p>
        </w:tc>
        <w:tc>
          <w:tcPr>
            <w:tcW w:w="99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7C2E17" w:rsidRPr="002F5267" w:rsidTr="0088616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7C2E17" w:rsidRPr="002F5267" w:rsidTr="0088616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7C2E17" w:rsidRPr="002F5267" w:rsidTr="0088616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7C2E17" w:rsidRPr="002F5267" w:rsidTr="0088616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МБУК «Унерская централизованная клубная система»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10.01.2022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 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№ 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Об утверждения перечня платных услуг Муниципального бюджетного учреждения  культуры «Унерская централизованная  клубная система»</w:t>
            </w: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5. Порядок оказания муниципальной услуги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F5267">
        <w:rPr>
          <w:rFonts w:ascii="Arial" w:eastAsia="Times New Roman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услуги:  </w:t>
      </w:r>
      <w:r w:rsidRPr="002F5267">
        <w:rPr>
          <w:rFonts w:ascii="Arial" w:eastAsia="Times New Roman" w:hAnsi="Arial" w:cs="Arial"/>
          <w:sz w:val="24"/>
          <w:szCs w:val="24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F5267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Pr="002F5267">
        <w:rPr>
          <w:rFonts w:ascii="Arial" w:eastAsia="Times New Roman" w:hAnsi="Arial" w:cs="Arial"/>
          <w:sz w:val="24"/>
          <w:szCs w:val="24"/>
        </w:rPr>
        <w:t>аименование, порядок и дата нормативного правового акта)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7C2E17" w:rsidRPr="002F5267" w:rsidTr="0088616F">
        <w:trPr>
          <w:trHeight w:val="85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 сайте МБУК «Унерская ЦКС» 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2 раз в месяц 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социальной сети «Контакте» в группе МБУК «Унерская ЦКС» 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2 раз в месяц 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1 раза в неделю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1 раза в месяц 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1 раза в неделю </w:t>
            </w:r>
          </w:p>
        </w:tc>
      </w:tr>
      <w:tr w:rsidR="007C2E17" w:rsidRPr="002F5267" w:rsidTr="0088616F">
        <w:trPr>
          <w:trHeight w:val="270"/>
        </w:trPr>
        <w:tc>
          <w:tcPr>
            <w:tcW w:w="456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1 раза в неделю </w:t>
            </w:r>
          </w:p>
        </w:tc>
      </w:tr>
    </w:tbl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2F5267">
        <w:rPr>
          <w:rFonts w:ascii="Arial" w:eastAsia="Times New Roman" w:hAnsi="Arial" w:cs="Arial"/>
          <w:sz w:val="24"/>
          <w:szCs w:val="24"/>
        </w:rPr>
        <w:t xml:space="preserve">Часть 2. Сведения о </w:t>
      </w:r>
      <w:proofErr w:type="gramStart"/>
      <w:r w:rsidRPr="002F5267">
        <w:rPr>
          <w:rFonts w:ascii="Arial" w:eastAsia="Times New Roman" w:hAnsi="Arial" w:cs="Arial"/>
          <w:sz w:val="24"/>
          <w:szCs w:val="24"/>
        </w:rPr>
        <w:t>выполняемых</w:t>
      </w:r>
      <w:proofErr w:type="gramEnd"/>
      <w:r w:rsidRPr="002F5267">
        <w:rPr>
          <w:rFonts w:ascii="Arial" w:eastAsia="Times New Roman" w:hAnsi="Arial" w:cs="Arial"/>
          <w:sz w:val="24"/>
          <w:szCs w:val="24"/>
        </w:rPr>
        <w:t xml:space="preserve"> работах</w:t>
      </w:r>
      <w:r w:rsidRPr="002F5267">
        <w:rPr>
          <w:rFonts w:ascii="Arial" w:eastAsia="Times New Roman" w:hAnsi="Arial" w:cs="Arial"/>
          <w:sz w:val="24"/>
          <w:szCs w:val="24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7C2E17" w:rsidRPr="002F5267" w:rsidTr="0088616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1. Наименование 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 организация деятельности </w:t>
            </w:r>
            <w:proofErr w:type="gramStart"/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клубных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00000000000043008620702510</w:t>
            </w:r>
          </w:p>
        </w:tc>
      </w:tr>
      <w:tr w:rsidR="007C2E17" w:rsidRPr="002F5267" w:rsidTr="0088616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000000000004101102</w:t>
            </w:r>
          </w:p>
        </w:tc>
      </w:tr>
      <w:tr w:rsidR="007C2E17" w:rsidRPr="002F5267" w:rsidTr="0088616F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 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6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09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C2E17" w:rsidRPr="002F5267" w:rsidTr="0088616F">
        <w:trPr>
          <w:trHeight w:val="88"/>
        </w:trPr>
        <w:tc>
          <w:tcPr>
            <w:tcW w:w="1162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31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7C2E17" w:rsidRPr="002F5267" w:rsidTr="0088616F">
        <w:tc>
          <w:tcPr>
            <w:tcW w:w="116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35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417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385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275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2127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2021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(очередной финансов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ый год)</w:t>
            </w:r>
          </w:p>
        </w:tc>
        <w:tc>
          <w:tcPr>
            <w:tcW w:w="1134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2022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(1-й год плановог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о периода)</w:t>
            </w:r>
          </w:p>
        </w:tc>
        <w:tc>
          <w:tcPr>
            <w:tcW w:w="1134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2023год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(2-й год плановог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о периода)</w:t>
            </w:r>
          </w:p>
        </w:tc>
      </w:tr>
      <w:tr w:rsidR="007C2E17" w:rsidRPr="002F5267" w:rsidTr="0088616F">
        <w:tc>
          <w:tcPr>
            <w:tcW w:w="116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c>
          <w:tcPr>
            <w:tcW w:w="116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9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7C2E17" w:rsidRPr="002F5267" w:rsidTr="0088616F">
        <w:tc>
          <w:tcPr>
            <w:tcW w:w="1162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Р.04.1.0050.0001.001.</w:t>
            </w:r>
          </w:p>
        </w:tc>
        <w:tc>
          <w:tcPr>
            <w:tcW w:w="2099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32</w:t>
            </w:r>
          </w:p>
        </w:tc>
      </w:tr>
      <w:tr w:rsidR="007C2E17" w:rsidRPr="002F5267" w:rsidTr="0088616F">
        <w:tc>
          <w:tcPr>
            <w:tcW w:w="116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Число участников </w:t>
            </w:r>
            <w:proofErr w:type="gram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</w:t>
            </w:r>
            <w:proofErr w:type="gram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308</w:t>
            </w:r>
          </w:p>
        </w:tc>
      </w:tr>
      <w:tr w:rsidR="007C2E17" w:rsidRPr="002F5267" w:rsidTr="0088616F">
        <w:tc>
          <w:tcPr>
            <w:tcW w:w="116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Доля коллективов со звание «Народный» «Образцовый» от общего числа коллективов народного творчества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Количество коллективов (ед.)</w:t>
            </w:r>
          </w:p>
        </w:tc>
        <w:tc>
          <w:tcPr>
            <w:tcW w:w="85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</w:t>
            </w: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2F5267">
        <w:rPr>
          <w:rFonts w:ascii="Arial" w:eastAsia="Times New Roman" w:hAnsi="Arial" w:cs="Arial"/>
          <w:sz w:val="24"/>
          <w:szCs w:val="24"/>
        </w:rPr>
        <w:t>3.2. Показатели, характеризующие объем работы: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1790"/>
        <w:gridCol w:w="1191"/>
        <w:gridCol w:w="1190"/>
        <w:gridCol w:w="1190"/>
        <w:gridCol w:w="1190"/>
        <w:gridCol w:w="1645"/>
        <w:gridCol w:w="1141"/>
        <w:gridCol w:w="404"/>
        <w:gridCol w:w="890"/>
        <w:gridCol w:w="1032"/>
        <w:gridCol w:w="886"/>
        <w:gridCol w:w="886"/>
      </w:tblGrid>
      <w:tr w:rsidR="007C2E17" w:rsidRPr="002F5267" w:rsidTr="0088616F">
        <w:trPr>
          <w:trHeight w:val="70"/>
        </w:trPr>
        <w:tc>
          <w:tcPr>
            <w:tcW w:w="226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80" w:type="dxa"/>
            <w:gridSpan w:val="4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04" w:type="dxa"/>
            <w:gridSpan w:val="3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7C2E17" w:rsidRPr="002F5267" w:rsidTr="0088616F">
        <w:trPr>
          <w:trHeight w:val="207"/>
        </w:trPr>
        <w:tc>
          <w:tcPr>
            <w:tcW w:w="2260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171" w:type="dxa"/>
            <w:gridSpan w:val="3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380" w:type="dxa"/>
            <w:gridSpan w:val="2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5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9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описание работ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ы</w:t>
            </w:r>
          </w:p>
        </w:tc>
        <w:tc>
          <w:tcPr>
            <w:tcW w:w="1032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2020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(очере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дной финансовый год)</w:t>
            </w:r>
          </w:p>
        </w:tc>
        <w:tc>
          <w:tcPr>
            <w:tcW w:w="88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2021 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(1-й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886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2022 год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(2-й 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год планового периода)</w:t>
            </w:r>
          </w:p>
        </w:tc>
      </w:tr>
      <w:tr w:rsidR="007C2E17" w:rsidRPr="002F5267" w:rsidTr="0088616F">
        <w:trPr>
          <w:trHeight w:val="70"/>
        </w:trPr>
        <w:tc>
          <w:tcPr>
            <w:tcW w:w="2260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____________</w:t>
            </w:r>
          </w:p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45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0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90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032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7C2E17" w:rsidRPr="002F5267" w:rsidTr="0088616F">
        <w:tc>
          <w:tcPr>
            <w:tcW w:w="226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7C2E17" w:rsidRPr="002F5267" w:rsidTr="0088616F">
        <w:tc>
          <w:tcPr>
            <w:tcW w:w="226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Р.04.1.0050.0001.001.</w:t>
            </w:r>
          </w:p>
        </w:tc>
        <w:tc>
          <w:tcPr>
            <w:tcW w:w="179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91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4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404" w:type="dxa"/>
          </w:tcPr>
          <w:p w:rsidR="007C2E17" w:rsidRPr="002F5267" w:rsidRDefault="007C2E17" w:rsidP="007C2E17">
            <w:pPr>
              <w:spacing w:after="0" w:line="240" w:lineRule="auto"/>
              <w:ind w:right="-218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890" w:type="dxa"/>
          </w:tcPr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 xml:space="preserve">Клубное </w:t>
            </w: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>формирование в рамках своей деятельности: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-организует систематические занятия в формах и видах, характерных </w:t>
            </w: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для определённого клубного формирования;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>- использу</w:t>
            </w: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ет другие формы творческой работы и участия в культурной и общественной жизни;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принимает участие творческих </w:t>
            </w:r>
            <w:proofErr w:type="gramStart"/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мероприятиях</w:t>
            </w:r>
            <w:proofErr w:type="gramEnd"/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(фестивалях, смот</w:t>
            </w:r>
            <w:r w:rsidRPr="002F52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рах, конкурсах, выставках и т.д.) различных уровней</w:t>
            </w:r>
          </w:p>
        </w:tc>
        <w:tc>
          <w:tcPr>
            <w:tcW w:w="103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33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7C2E17" w:rsidRPr="002F5267" w:rsidTr="0088616F">
        <w:tc>
          <w:tcPr>
            <w:tcW w:w="226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Число участников </w:t>
            </w:r>
            <w:proofErr w:type="gramStart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</w:t>
            </w:r>
            <w:proofErr w:type="gramEnd"/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14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404" w:type="dxa"/>
          </w:tcPr>
          <w:p w:rsidR="007C2E17" w:rsidRPr="002F5267" w:rsidRDefault="007C2E17" w:rsidP="007C2E17">
            <w:pPr>
              <w:spacing w:after="0" w:line="240" w:lineRule="auto"/>
              <w:ind w:right="-26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792</w:t>
            </w:r>
          </w:p>
        </w:tc>
        <w:tc>
          <w:tcPr>
            <w:tcW w:w="890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308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308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</w:tr>
      <w:tr w:rsidR="007C2E17" w:rsidRPr="002F5267" w:rsidTr="0088616F">
        <w:tc>
          <w:tcPr>
            <w:tcW w:w="226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Доля коллективов со звание «Народный» «Образцовый» от общего числа коллективов народного творчества</w:t>
            </w:r>
          </w:p>
        </w:tc>
        <w:tc>
          <w:tcPr>
            <w:tcW w:w="114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Количество коллективов (ед.)</w:t>
            </w:r>
          </w:p>
        </w:tc>
        <w:tc>
          <w:tcPr>
            <w:tcW w:w="404" w:type="dxa"/>
          </w:tcPr>
          <w:p w:rsidR="007C2E17" w:rsidRPr="002F5267" w:rsidRDefault="007C2E17" w:rsidP="007C2E17">
            <w:pPr>
              <w:spacing w:after="0" w:line="240" w:lineRule="auto"/>
              <w:ind w:right="-26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890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6</w:t>
            </w:r>
          </w:p>
        </w:tc>
      </w:tr>
    </w:tbl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vertAlign w:val="superscript"/>
        </w:rPr>
      </w:pPr>
      <w:r w:rsidRPr="002F5267">
        <w:rPr>
          <w:rFonts w:ascii="Arial" w:eastAsia="Times New Roman" w:hAnsi="Arial" w:cs="Arial"/>
          <w:spacing w:val="-6"/>
          <w:sz w:val="24"/>
          <w:szCs w:val="24"/>
        </w:rPr>
        <w:t xml:space="preserve">Часть 3. Прочие сведения о </w:t>
      </w:r>
      <w:proofErr w:type="gramStart"/>
      <w:r w:rsidRPr="002F5267">
        <w:rPr>
          <w:rFonts w:ascii="Arial" w:eastAsia="Times New Roman" w:hAnsi="Arial" w:cs="Arial"/>
          <w:spacing w:val="-6"/>
          <w:sz w:val="24"/>
          <w:szCs w:val="24"/>
        </w:rPr>
        <w:t>муниципальном</w:t>
      </w:r>
      <w:proofErr w:type="gramEnd"/>
      <w:r w:rsidRPr="002F5267">
        <w:rPr>
          <w:rFonts w:ascii="Arial" w:eastAsia="Times New Roman" w:hAnsi="Arial" w:cs="Arial"/>
          <w:spacing w:val="-6"/>
          <w:sz w:val="24"/>
          <w:szCs w:val="24"/>
        </w:rPr>
        <w:t xml:space="preserve"> задании</w:t>
      </w:r>
      <w:r w:rsidRPr="002F5267">
        <w:rPr>
          <w:rFonts w:ascii="Arial" w:eastAsia="Times New Roman" w:hAnsi="Arial" w:cs="Arial"/>
          <w:spacing w:val="-6"/>
          <w:sz w:val="24"/>
          <w:szCs w:val="24"/>
          <w:vertAlign w:val="superscript"/>
        </w:rPr>
        <w:t>5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vertAlign w:val="superscript"/>
        </w:rPr>
      </w:pPr>
    </w:p>
    <w:tbl>
      <w:tblPr>
        <w:tblW w:w="16015" w:type="dxa"/>
        <w:tblInd w:w="93" w:type="dxa"/>
        <w:tblLook w:val="00A0" w:firstRow="1" w:lastRow="0" w:firstColumn="1" w:lastColumn="0" w:noHBand="0" w:noVBand="0"/>
      </w:tblPr>
      <w:tblGrid>
        <w:gridCol w:w="7590"/>
        <w:gridCol w:w="2126"/>
        <w:gridCol w:w="5245"/>
        <w:gridCol w:w="236"/>
        <w:gridCol w:w="818"/>
      </w:tblGrid>
      <w:tr w:rsidR="007C2E17" w:rsidRPr="002F5267" w:rsidTr="0088616F">
        <w:trPr>
          <w:gridAfter w:val="1"/>
          <w:wAfter w:w="818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исключение муниципальной услуги (работы) из перечня муниципальных услуг (работ);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 xml:space="preserve">- </w:t>
            </w: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возникновение обстоятельств непреодолимой силы («форс-мажор»);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ликвидация или реорганизация учреждения.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9"/>
        </w:trPr>
        <w:tc>
          <w:tcPr>
            <w:tcW w:w="160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2. Иная информация, необходимая для выполнения (контроля над выполнением) муниципального задания</w:t>
            </w:r>
          </w:p>
        </w:tc>
      </w:tr>
      <w:tr w:rsidR="007C2E17" w:rsidRPr="002F5267" w:rsidTr="0088616F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gridAfter w:val="1"/>
          <w:wAfter w:w="818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3. Порядок контроля над выполнением муниципального задания: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421"/>
        <w:gridCol w:w="3105"/>
        <w:gridCol w:w="3686"/>
      </w:tblGrid>
      <w:tr w:rsidR="007C2E17" w:rsidRPr="002F5267" w:rsidTr="0088616F">
        <w:tc>
          <w:tcPr>
            <w:tcW w:w="842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310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68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Органы исполнительной власти Саянского района, осуществляющие контроль над выполнением муниципального задания</w:t>
            </w:r>
          </w:p>
        </w:tc>
      </w:tr>
      <w:tr w:rsidR="007C2E17" w:rsidRPr="002F5267" w:rsidTr="0088616F">
        <w:tc>
          <w:tcPr>
            <w:tcW w:w="842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</w:p>
        </w:tc>
      </w:tr>
      <w:tr w:rsidR="007C2E17" w:rsidRPr="002F5267" w:rsidTr="0088616F">
        <w:tc>
          <w:tcPr>
            <w:tcW w:w="842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Внутренний: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контроль мероприятий (анализ и оценка проведенного мероприятия);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c>
          <w:tcPr>
            <w:tcW w:w="8421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Внешний: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проведение мониторинга основных показателей работы за определенный период;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c>
          <w:tcPr>
            <w:tcW w:w="8421" w:type="dxa"/>
          </w:tcPr>
          <w:p w:rsidR="007C2E17" w:rsidRPr="002F5267" w:rsidRDefault="007C2E17" w:rsidP="007C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Ведомственный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контроль над правильностью ведения бухгалтерского учета и составлением отчетности;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контроль над состоянием системы внутреннего финансового контроля;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анализ составления и исполнения плана финансово-хозяйственной деятельности;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контроль над выполнением плановых (прогнозных) показателей результатов деятельности, анализ причин, отклонения фактических показателей результатов деятельности  плановых (прогнозных);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7C2E17" w:rsidRPr="002F5267" w:rsidRDefault="007C2E17" w:rsidP="007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- контроль над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7C2E17" w:rsidRPr="002F5267" w:rsidRDefault="007C2E17" w:rsidP="007C2E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Ежеквартально, планово.</w:t>
            </w:r>
          </w:p>
        </w:tc>
        <w:tc>
          <w:tcPr>
            <w:tcW w:w="3686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196" w:type="dxa"/>
        <w:tblLayout w:type="fixed"/>
        <w:tblLook w:val="00A0" w:firstRow="1" w:lastRow="0" w:firstColumn="1" w:lastColumn="0" w:noHBand="0" w:noVBand="0"/>
      </w:tblPr>
      <w:tblGrid>
        <w:gridCol w:w="8108"/>
        <w:gridCol w:w="592"/>
        <w:gridCol w:w="1676"/>
        <w:gridCol w:w="643"/>
        <w:gridCol w:w="2107"/>
        <w:gridCol w:w="2070"/>
      </w:tblGrid>
      <w:tr w:rsidR="007C2E17" w:rsidRPr="002F5267" w:rsidTr="0088616F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 Ежемесячно предоставлять показатели результативной деятельности учреждения:   в конце года представлять отчет о фактическом исполнении муниципального задания. </w:t>
            </w:r>
          </w:p>
        </w:tc>
      </w:tr>
      <w:tr w:rsidR="007C2E17" w:rsidRPr="002F5267" w:rsidTr="0088616F">
        <w:trPr>
          <w:trHeight w:val="315"/>
        </w:trPr>
        <w:tc>
          <w:tcPr>
            <w:tcW w:w="11019" w:type="dxa"/>
            <w:gridSpan w:val="4"/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Раз в год</w:t>
            </w:r>
          </w:p>
        </w:tc>
      </w:tr>
      <w:tr w:rsidR="007C2E17" w:rsidRPr="002F5267" w:rsidTr="0088616F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tabs>
                <w:tab w:val="left" w:pos="975"/>
              </w:tabs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</w:t>
            </w: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ab/>
              <w:t>До 20  числа</w:t>
            </w:r>
          </w:p>
        </w:tc>
      </w:tr>
      <w:tr w:rsidR="007C2E17" w:rsidRPr="002F5267" w:rsidTr="0088616F">
        <w:trPr>
          <w:gridAfter w:val="5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3"/>
              <w:gridCol w:w="3260"/>
            </w:tblGrid>
            <w:tr w:rsidR="007C2E17" w:rsidRPr="002F5267" w:rsidTr="0088616F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E17" w:rsidRPr="002F5267" w:rsidRDefault="007C2E17" w:rsidP="007C2E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2F5267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E17" w:rsidRPr="002F5267" w:rsidRDefault="007C2E17" w:rsidP="007C2E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2F5267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Срок предоставления</w:t>
                  </w:r>
                </w:p>
              </w:tc>
            </w:tr>
            <w:tr w:rsidR="007C2E17" w:rsidRPr="002F5267" w:rsidTr="0088616F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E17" w:rsidRPr="002F5267" w:rsidRDefault="007C2E17" w:rsidP="007C2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5267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E17" w:rsidRPr="002F5267" w:rsidRDefault="007C2E17" w:rsidP="007C2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5267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 20 января очередного финансового года</w:t>
                  </w:r>
                </w:p>
              </w:tc>
            </w:tr>
          </w:tbl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315"/>
        </w:trPr>
        <w:tc>
          <w:tcPr>
            <w:tcW w:w="10376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7C2E17" w:rsidRPr="002F5267" w:rsidRDefault="007C2E17" w:rsidP="007C2E1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7C2E17" w:rsidRPr="002F5267" w:rsidRDefault="007C2E17" w:rsidP="007C2E1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7C2E17" w:rsidRPr="002F5267" w:rsidRDefault="007C2E17" w:rsidP="007C2E1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7C2E17" w:rsidRPr="002F5267" w:rsidRDefault="007C2E17" w:rsidP="007C2E1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7C2E17" w:rsidRPr="002F5267" w:rsidRDefault="007C2E17" w:rsidP="007C2E1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отчет об исполнении муниципального задания по форме согласно 7НК;</w:t>
            </w:r>
          </w:p>
          <w:p w:rsidR="007C2E17" w:rsidRPr="002F5267" w:rsidRDefault="007C2E17" w:rsidP="007C2E1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z w:val="24"/>
                <w:szCs w:val="24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 </w:t>
            </w:r>
          </w:p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315"/>
        </w:trPr>
        <w:tc>
          <w:tcPr>
            <w:tcW w:w="13126" w:type="dxa"/>
            <w:gridSpan w:val="5"/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5. Иная информация, необходимая для исполнения (контроля над исполнением) муниципального задания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  </w:t>
            </w:r>
          </w:p>
        </w:tc>
      </w:tr>
      <w:tr w:rsidR="007C2E17" w:rsidRPr="002F5267" w:rsidTr="0088616F">
        <w:trPr>
          <w:trHeight w:val="315"/>
        </w:trPr>
        <w:tc>
          <w:tcPr>
            <w:tcW w:w="13126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5267">
        <w:rPr>
          <w:rFonts w:ascii="Arial" w:eastAsia="Times New Roman" w:hAnsi="Arial" w:cs="Arial"/>
          <w:spacing w:val="-4"/>
          <w:sz w:val="24"/>
          <w:szCs w:val="24"/>
          <w:vertAlign w:val="superscript"/>
        </w:rPr>
        <w:lastRenderedPageBreak/>
        <w:t>1</w:t>
      </w:r>
      <w:proofErr w:type="gramStart"/>
      <w:r w:rsidRPr="002F5267">
        <w:rPr>
          <w:rFonts w:ascii="Arial" w:eastAsia="Times New Roman" w:hAnsi="Arial" w:cs="Arial"/>
          <w:color w:val="FFFFFF"/>
          <w:spacing w:val="-4"/>
          <w:sz w:val="24"/>
          <w:szCs w:val="24"/>
        </w:rPr>
        <w:t>_</w:t>
      </w:r>
      <w:r w:rsidRPr="002F5267">
        <w:rPr>
          <w:rFonts w:ascii="Arial" w:eastAsia="Times New Roman" w:hAnsi="Arial" w:cs="Arial"/>
          <w:spacing w:val="-4"/>
          <w:sz w:val="24"/>
          <w:szCs w:val="24"/>
        </w:rPr>
        <w:t>Ф</w:t>
      </w:r>
      <w:proofErr w:type="gramEnd"/>
      <w:r w:rsidRPr="002F5267">
        <w:rPr>
          <w:rFonts w:ascii="Arial" w:eastAsia="Times New Roman" w:hAnsi="Arial" w:cs="Arial"/>
          <w:spacing w:val="-4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2F5267">
        <w:rPr>
          <w:rFonts w:ascii="Arial" w:eastAsia="Times New Roman" w:hAnsi="Arial" w:cs="Arial"/>
          <w:spacing w:val="-4"/>
          <w:sz w:val="24"/>
          <w:szCs w:val="24"/>
          <w:vertAlign w:val="superscript"/>
        </w:rPr>
        <w:t>2</w:t>
      </w:r>
      <w:proofErr w:type="gramStart"/>
      <w:r w:rsidRPr="002F5267">
        <w:rPr>
          <w:rFonts w:ascii="Arial" w:eastAsia="Times New Roman" w:hAnsi="Arial" w:cs="Arial"/>
          <w:color w:val="FFFFFF"/>
          <w:spacing w:val="-4"/>
          <w:sz w:val="24"/>
          <w:szCs w:val="24"/>
        </w:rPr>
        <w:t>_</w:t>
      </w:r>
      <w:r w:rsidRPr="002F5267">
        <w:rPr>
          <w:rFonts w:ascii="Arial" w:eastAsia="Times New Roman" w:hAnsi="Arial" w:cs="Arial"/>
          <w:spacing w:val="-4"/>
          <w:sz w:val="24"/>
          <w:szCs w:val="24"/>
        </w:rPr>
        <w:t>З</w:t>
      </w:r>
      <w:proofErr w:type="gramEnd"/>
      <w:r w:rsidRPr="002F5267">
        <w:rPr>
          <w:rFonts w:ascii="Arial" w:eastAsia="Times New Roman" w:hAnsi="Arial" w:cs="Arial"/>
          <w:spacing w:val="-4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2F5267">
        <w:rPr>
          <w:rFonts w:ascii="Arial" w:eastAsia="Times New Roman" w:hAnsi="Arial" w:cs="Arial"/>
          <w:spacing w:val="-4"/>
          <w:sz w:val="24"/>
          <w:szCs w:val="24"/>
          <w:vertAlign w:val="superscript"/>
        </w:rPr>
        <w:t>3</w:t>
      </w:r>
      <w:proofErr w:type="gramStart"/>
      <w:r w:rsidRPr="002F5267">
        <w:rPr>
          <w:rFonts w:ascii="Arial" w:eastAsia="Times New Roman" w:hAnsi="Arial" w:cs="Arial"/>
          <w:color w:val="FFFFFF"/>
          <w:spacing w:val="-4"/>
          <w:sz w:val="24"/>
          <w:szCs w:val="24"/>
        </w:rPr>
        <w:t>_</w:t>
      </w:r>
      <w:r w:rsidRPr="002F5267">
        <w:rPr>
          <w:rFonts w:ascii="Arial" w:eastAsia="Times New Roman" w:hAnsi="Arial" w:cs="Arial"/>
          <w:spacing w:val="-4"/>
          <w:sz w:val="24"/>
          <w:szCs w:val="24"/>
        </w:rPr>
        <w:t>Ф</w:t>
      </w:r>
      <w:proofErr w:type="gramEnd"/>
      <w:r w:rsidRPr="002F5267">
        <w:rPr>
          <w:rFonts w:ascii="Arial" w:eastAsia="Times New Roman" w:hAnsi="Arial" w:cs="Arial"/>
          <w:spacing w:val="-4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2F5267">
        <w:rPr>
          <w:rFonts w:ascii="Arial" w:eastAsia="Times New Roman" w:hAnsi="Arial" w:cs="Arial"/>
          <w:spacing w:val="-4"/>
          <w:sz w:val="24"/>
          <w:szCs w:val="24"/>
          <w:vertAlign w:val="superscript"/>
        </w:rPr>
        <w:t>4</w:t>
      </w:r>
      <w:proofErr w:type="gramStart"/>
      <w:r w:rsidRPr="002F5267">
        <w:rPr>
          <w:rFonts w:ascii="Arial" w:eastAsia="Times New Roman" w:hAnsi="Arial" w:cs="Arial"/>
          <w:color w:val="FFFFFF"/>
          <w:spacing w:val="-4"/>
          <w:sz w:val="24"/>
          <w:szCs w:val="24"/>
        </w:rPr>
        <w:t>_</w:t>
      </w:r>
      <w:r w:rsidRPr="002F5267">
        <w:rPr>
          <w:rFonts w:ascii="Arial" w:eastAsia="Times New Roman" w:hAnsi="Arial" w:cs="Arial"/>
          <w:spacing w:val="-4"/>
          <w:sz w:val="24"/>
          <w:szCs w:val="24"/>
        </w:rPr>
        <w:t>З</w:t>
      </w:r>
      <w:proofErr w:type="gramEnd"/>
      <w:r w:rsidRPr="002F5267">
        <w:rPr>
          <w:rFonts w:ascii="Arial" w:eastAsia="Times New Roman" w:hAnsi="Arial" w:cs="Arial"/>
          <w:spacing w:val="-4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2F5267">
        <w:rPr>
          <w:rFonts w:ascii="Arial" w:eastAsia="Times New Roman" w:hAnsi="Arial" w:cs="Arial"/>
          <w:spacing w:val="-4"/>
          <w:sz w:val="24"/>
          <w:szCs w:val="24"/>
          <w:vertAlign w:val="superscript"/>
        </w:rPr>
        <w:t>5</w:t>
      </w:r>
      <w:proofErr w:type="gramStart"/>
      <w:r w:rsidRPr="002F5267">
        <w:rPr>
          <w:rFonts w:ascii="Arial" w:eastAsia="Times New Roman" w:hAnsi="Arial" w:cs="Arial"/>
          <w:color w:val="FFFFFF"/>
          <w:spacing w:val="-4"/>
          <w:sz w:val="24"/>
          <w:szCs w:val="24"/>
        </w:rPr>
        <w:t>_</w:t>
      </w:r>
      <w:r w:rsidRPr="002F5267">
        <w:rPr>
          <w:rFonts w:ascii="Arial" w:eastAsia="Times New Roman" w:hAnsi="Arial" w:cs="Arial"/>
          <w:spacing w:val="-4"/>
          <w:sz w:val="24"/>
          <w:szCs w:val="24"/>
        </w:rPr>
        <w:t>З</w:t>
      </w:r>
      <w:proofErr w:type="gramEnd"/>
      <w:r w:rsidRPr="002F5267">
        <w:rPr>
          <w:rFonts w:ascii="Arial" w:eastAsia="Times New Roman" w:hAnsi="Arial" w:cs="Arial"/>
          <w:spacing w:val="-4"/>
          <w:sz w:val="24"/>
          <w:szCs w:val="24"/>
        </w:rPr>
        <w:t>аполняется в целом по муниципальному заданию.</w:t>
      </w: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52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Сводный отчет о фактическом исполнении муниципальных заданий </w:t>
      </w:r>
    </w:p>
    <w:p w:rsidR="007C2E17" w:rsidRPr="002F5267" w:rsidRDefault="007C2E17" w:rsidP="007C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5267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муниципальными учреждениями в отчетном финансовом году</w:t>
      </w:r>
    </w:p>
    <w:p w:rsidR="007C2E17" w:rsidRPr="002F5267" w:rsidRDefault="007C2E17" w:rsidP="007C2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7C2E17" w:rsidRPr="002F5267" w:rsidTr="0088616F">
        <w:trPr>
          <w:trHeight w:val="656"/>
        </w:trPr>
        <w:tc>
          <w:tcPr>
            <w:tcW w:w="127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lastRenderedPageBreak/>
              <w:t>Наименование</w:t>
            </w: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Наименование оказываемой  услуги </w:t>
            </w: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Показатель </w:t>
            </w: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Причины отклонения значений </w:t>
            </w:r>
            <w:proofErr w:type="gramStart"/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Оценка итоговая </w:t>
            </w: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качеств</w:t>
            </w: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7C2E17" w:rsidRPr="002F5267" w:rsidTr="0088616F">
        <w:trPr>
          <w:trHeight w:val="90"/>
        </w:trPr>
        <w:tc>
          <w:tcPr>
            <w:tcW w:w="127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391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46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2F5267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852" w:type="dxa"/>
            <w:vMerge/>
          </w:tcPr>
          <w:p w:rsidR="007C2E17" w:rsidRPr="002F5267" w:rsidRDefault="007C2E17" w:rsidP="007C2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1"/>
        <w:rPr>
          <w:rFonts w:ascii="Arial" w:eastAsia="Times New Roman" w:hAnsi="Arial" w:cs="Arial"/>
          <w:sz w:val="24"/>
          <w:szCs w:val="24"/>
        </w:rPr>
      </w:pPr>
    </w:p>
    <w:p w:rsidR="007C2E17" w:rsidRPr="002F5267" w:rsidRDefault="007C2E17" w:rsidP="007C2E17">
      <w:pPr>
        <w:rPr>
          <w:rFonts w:ascii="Arial" w:hAnsi="Arial" w:cs="Arial"/>
          <w:sz w:val="24"/>
          <w:szCs w:val="24"/>
        </w:rPr>
      </w:pPr>
    </w:p>
    <w:sectPr w:rsidR="007C2E17" w:rsidRPr="002F5267" w:rsidSect="00E952BB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C092E"/>
    <w:rsid w:val="000F3FEC"/>
    <w:rsid w:val="00154ED9"/>
    <w:rsid w:val="0015641E"/>
    <w:rsid w:val="00183360"/>
    <w:rsid w:val="00186A58"/>
    <w:rsid w:val="00245423"/>
    <w:rsid w:val="002B07A9"/>
    <w:rsid w:val="002E5F09"/>
    <w:rsid w:val="002F5267"/>
    <w:rsid w:val="0037043F"/>
    <w:rsid w:val="00395C3E"/>
    <w:rsid w:val="003C3DB3"/>
    <w:rsid w:val="003C4792"/>
    <w:rsid w:val="003E03A0"/>
    <w:rsid w:val="003E6D61"/>
    <w:rsid w:val="004257E3"/>
    <w:rsid w:val="004D65E5"/>
    <w:rsid w:val="004E0F77"/>
    <w:rsid w:val="005630C4"/>
    <w:rsid w:val="005D4032"/>
    <w:rsid w:val="0066706F"/>
    <w:rsid w:val="00683372"/>
    <w:rsid w:val="006B0BF6"/>
    <w:rsid w:val="006B5F72"/>
    <w:rsid w:val="006B6446"/>
    <w:rsid w:val="006E5830"/>
    <w:rsid w:val="00712434"/>
    <w:rsid w:val="007228A3"/>
    <w:rsid w:val="007250FA"/>
    <w:rsid w:val="00742F5B"/>
    <w:rsid w:val="00755329"/>
    <w:rsid w:val="007C064B"/>
    <w:rsid w:val="007C2E17"/>
    <w:rsid w:val="00872AD3"/>
    <w:rsid w:val="008D10A0"/>
    <w:rsid w:val="008E4662"/>
    <w:rsid w:val="009074BE"/>
    <w:rsid w:val="00923278"/>
    <w:rsid w:val="0092472C"/>
    <w:rsid w:val="00972372"/>
    <w:rsid w:val="00977547"/>
    <w:rsid w:val="00A6564D"/>
    <w:rsid w:val="00A87B30"/>
    <w:rsid w:val="00AB68CA"/>
    <w:rsid w:val="00B66928"/>
    <w:rsid w:val="00B93B6D"/>
    <w:rsid w:val="00BB08CC"/>
    <w:rsid w:val="00BF1776"/>
    <w:rsid w:val="00C40C79"/>
    <w:rsid w:val="00C62BE6"/>
    <w:rsid w:val="00C96BB6"/>
    <w:rsid w:val="00CB0156"/>
    <w:rsid w:val="00CC48A2"/>
    <w:rsid w:val="00CD38C3"/>
    <w:rsid w:val="00D158CC"/>
    <w:rsid w:val="00D54641"/>
    <w:rsid w:val="00D86A38"/>
    <w:rsid w:val="00DA0DFD"/>
    <w:rsid w:val="00DD4C35"/>
    <w:rsid w:val="00E13A97"/>
    <w:rsid w:val="00E33345"/>
    <w:rsid w:val="00E402D2"/>
    <w:rsid w:val="00E93723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99"/>
    <w:qFormat/>
    <w:rsid w:val="0006063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9372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2E17"/>
  </w:style>
  <w:style w:type="paragraph" w:customStyle="1" w:styleId="ConsPlusNormal">
    <w:name w:val="ConsPlusNormal"/>
    <w:uiPriority w:val="99"/>
    <w:rsid w:val="007C2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locked/>
    <w:rsid w:val="007C2E17"/>
    <w:rPr>
      <w:rFonts w:ascii="Calibri" w:hAnsi="Calibri" w:cs="Times New Roman"/>
      <w:lang w:eastAsia="en-US"/>
    </w:rPr>
  </w:style>
  <w:style w:type="paragraph" w:styleId="ae">
    <w:name w:val="endnote text"/>
    <w:basedOn w:val="a"/>
    <w:link w:val="ad"/>
    <w:uiPriority w:val="99"/>
    <w:rsid w:val="007C2E17"/>
    <w:pPr>
      <w:spacing w:after="0" w:line="240" w:lineRule="auto"/>
      <w:jc w:val="both"/>
    </w:pPr>
    <w:rPr>
      <w:rFonts w:ascii="Calibri" w:hAnsi="Calibri" w:cs="Times New Roman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7C2E17"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7C2E17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C2E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2E1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7C2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7C2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C2E1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7C2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C2E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51</cp:revision>
  <cp:lastPrinted>2021-12-23T02:29:00Z</cp:lastPrinted>
  <dcterms:created xsi:type="dcterms:W3CDTF">2015-12-16T08:47:00Z</dcterms:created>
  <dcterms:modified xsi:type="dcterms:W3CDTF">2022-01-10T07:45:00Z</dcterms:modified>
</cp:coreProperties>
</file>